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9545D" w14:textId="18915BC2" w:rsidR="00300EE8" w:rsidRPr="0092019E" w:rsidRDefault="00482C12" w:rsidP="00066685">
      <w:pPr>
        <w:jc w:val="center"/>
        <w:rPr>
          <w:b/>
          <w:bCs/>
        </w:rPr>
      </w:pPr>
      <w:r w:rsidRPr="0092019E">
        <w:rPr>
          <w:b/>
          <w:bCs/>
        </w:rPr>
        <w:t>WILLIAMS LAKE RECREATIONAL WATER AND SEWER DISTRICT</w:t>
      </w:r>
    </w:p>
    <w:p w14:paraId="5A1773C6" w14:textId="384F357F" w:rsidR="00482C12" w:rsidRPr="0092019E" w:rsidRDefault="00482C12" w:rsidP="00066685">
      <w:pPr>
        <w:jc w:val="center"/>
        <w:rPr>
          <w:b/>
          <w:bCs/>
        </w:rPr>
      </w:pPr>
      <w:r w:rsidRPr="0092019E">
        <w:rPr>
          <w:b/>
          <w:bCs/>
        </w:rPr>
        <w:t>RESOLUTION</w:t>
      </w:r>
    </w:p>
    <w:p w14:paraId="51924600" w14:textId="68C62C67" w:rsidR="00482C12" w:rsidRPr="00066685" w:rsidRDefault="00482C12" w:rsidP="00066685">
      <w:pPr>
        <w:jc w:val="center"/>
        <w:rPr>
          <w:b/>
          <w:bCs/>
        </w:rPr>
      </w:pPr>
      <w:r w:rsidRPr="00066685">
        <w:rPr>
          <w:b/>
          <w:bCs/>
        </w:rPr>
        <w:t>2</w:t>
      </w:r>
      <w:r w:rsidR="003D2D8B" w:rsidRPr="00066685">
        <w:rPr>
          <w:b/>
          <w:bCs/>
        </w:rPr>
        <w:t>6</w:t>
      </w:r>
      <w:r w:rsidRPr="00066685">
        <w:rPr>
          <w:b/>
          <w:bCs/>
        </w:rPr>
        <w:t>-01</w:t>
      </w:r>
    </w:p>
    <w:p w14:paraId="540C399D" w14:textId="77777777" w:rsidR="00482C12" w:rsidRPr="00066685" w:rsidRDefault="00482C12">
      <w:pPr>
        <w:rPr>
          <w:b/>
          <w:bCs/>
        </w:rPr>
      </w:pPr>
    </w:p>
    <w:p w14:paraId="6850242D" w14:textId="08DB8D9F" w:rsidR="00482C12" w:rsidRDefault="00482C12">
      <w:pPr>
        <w:rPr>
          <w:b/>
          <w:bCs/>
          <w:u w:val="single"/>
        </w:rPr>
      </w:pPr>
      <w:r>
        <w:rPr>
          <w:b/>
          <w:bCs/>
          <w:u w:val="single"/>
        </w:rPr>
        <w:t>A RESOLUTION OF THE BOARD OF DIRECTORS OF WILLIAMS LAKE RECREATIONAL WATER AND SEWER DISTRICT.  LEMHI COUNTY,</w:t>
      </w:r>
      <w:r w:rsidR="0092019E">
        <w:rPr>
          <w:b/>
          <w:bCs/>
          <w:u w:val="single"/>
        </w:rPr>
        <w:t xml:space="preserve"> STATE OF</w:t>
      </w:r>
      <w:r>
        <w:rPr>
          <w:b/>
          <w:bCs/>
          <w:u w:val="single"/>
        </w:rPr>
        <w:t xml:space="preserve"> IDAHO, TO IMPLEMENT AND SET FEES FOR DOMESTIC WATER HOOK-UPS, IMPACT FEES AND CHARGES WITHIN THE DISTRICT, REQUIREMENTS AND COMPLIANCE.</w:t>
      </w:r>
    </w:p>
    <w:p w14:paraId="1A3E2459" w14:textId="77777777" w:rsidR="00482C12" w:rsidRDefault="00482C12">
      <w:pPr>
        <w:rPr>
          <w:b/>
          <w:bCs/>
          <w:u w:val="single"/>
        </w:rPr>
      </w:pPr>
    </w:p>
    <w:p w14:paraId="2ADF02A5" w14:textId="51DCD13C" w:rsidR="00482C12" w:rsidRDefault="00482C12" w:rsidP="00482C12">
      <w:pPr>
        <w:ind w:firstLine="720"/>
      </w:pPr>
      <w:proofErr w:type="gramStart"/>
      <w:r>
        <w:t>WHEREAS,</w:t>
      </w:r>
      <w:proofErr w:type="gramEnd"/>
      <w:r>
        <w:t xml:space="preserve"> Williams Lake Recreational Water and Sewer District, Lemhi County, Idaho (the “District”) is a water and sewer district organization and operating pursuant to Title 42, Chapter 32, Idaho Code, and qualifies as a “recreational water and sewer district” under Section 42-32020A, Idaho Code and</w:t>
      </w:r>
    </w:p>
    <w:p w14:paraId="5806B628" w14:textId="363120F8" w:rsidR="00482C12" w:rsidRDefault="00482C12" w:rsidP="00482C12">
      <w:pPr>
        <w:ind w:firstLine="720"/>
      </w:pPr>
      <w:r>
        <w:t>WHEREAS, The Board of Directors (the “Board”) of the District has determined that the interest of the District and public interest and necessity demands that certain maintenance standards must be met with the domestic water lines</w:t>
      </w:r>
      <w:r w:rsidR="00B92ED3">
        <w:t xml:space="preserve"> and equipment </w:t>
      </w:r>
      <w:r>
        <w:t xml:space="preserve">of the district, and </w:t>
      </w:r>
    </w:p>
    <w:p w14:paraId="7AE54EBC" w14:textId="27CD3A83" w:rsidR="00482C12" w:rsidRDefault="00482C12" w:rsidP="00482C12">
      <w:pPr>
        <w:ind w:firstLine="720"/>
      </w:pPr>
      <w:proofErr w:type="gramStart"/>
      <w:r>
        <w:t>WHEREAS,</w:t>
      </w:r>
      <w:proofErr w:type="gramEnd"/>
      <w:r>
        <w:t xml:space="preserve"> the Board of Directors determined that it is necessary to establish water hook-up fees and delivery of potable water to authorized</w:t>
      </w:r>
      <w:r w:rsidR="00B92ED3">
        <w:t xml:space="preserve"> domestic hook-ups and</w:t>
      </w:r>
    </w:p>
    <w:p w14:paraId="1B646077" w14:textId="574DABE1" w:rsidR="00B92ED3" w:rsidRDefault="00B92ED3" w:rsidP="00482C12">
      <w:pPr>
        <w:ind w:firstLine="720"/>
      </w:pPr>
      <w:r>
        <w:t>NOW, THEREFORE, BE IT RESOLVED BY THE BOARD OF DIRECTORS OF THE WILLIAMS LAKE RECREATIONAL WATER AND SEWER DISTRICT, Lemhi County, State of Idaho, as follows:</w:t>
      </w:r>
    </w:p>
    <w:p w14:paraId="6DC7A985" w14:textId="5913CA8B" w:rsidR="000849D6" w:rsidRDefault="000849D6" w:rsidP="00482C12">
      <w:pPr>
        <w:ind w:firstLine="720"/>
      </w:pPr>
      <w:r w:rsidRPr="003D2D8B">
        <w:rPr>
          <w:u w:val="single"/>
        </w:rPr>
        <w:t>Section 1:</w:t>
      </w:r>
      <w:r>
        <w:tab/>
        <w:t xml:space="preserve">WATER HOOK-UP IMPACT FEE AUTHORIZED.  The purpose of this resolution is </w:t>
      </w:r>
      <w:r w:rsidR="003D2D8B">
        <w:t>to update</w:t>
      </w:r>
      <w:r>
        <w:t xml:space="preserve"> and amend and supersede the Board’s previous </w:t>
      </w:r>
      <w:r w:rsidRPr="00066685">
        <w:rPr>
          <w:b/>
          <w:bCs/>
        </w:rPr>
        <w:t>Resolution 21-01</w:t>
      </w:r>
      <w:r>
        <w:t xml:space="preserve"> that authorized and established an impact fee for each new domestic water hook-up within the District payable in advance to the District Treasurer, in the amount of T</w:t>
      </w:r>
      <w:r w:rsidR="003D2D8B">
        <w:t>WENTY</w:t>
      </w:r>
      <w:r>
        <w:t xml:space="preserve"> THOUSAND DOLLARS ($</w:t>
      </w:r>
      <w:r w:rsidR="003D2D8B">
        <w:t>2</w:t>
      </w:r>
      <w:r>
        <w:t>0,000.00).  Funds to be $500 application fee, $4,500 impact fee, and $</w:t>
      </w:r>
      <w:r w:rsidR="003D2D8B">
        <w:t>1</w:t>
      </w:r>
      <w:r>
        <w:t>5,000 capital improvement fund.  Note</w:t>
      </w:r>
      <w:proofErr w:type="gramStart"/>
      <w:r>
        <w:t>:  If</w:t>
      </w:r>
      <w:proofErr w:type="gramEnd"/>
      <w:r>
        <w:t xml:space="preserve"> mainline extension is not required the $4,500 will also be placed in the Capital Improvement Fund.</w:t>
      </w:r>
    </w:p>
    <w:p w14:paraId="6D0DCD24" w14:textId="2E6A8C1E" w:rsidR="000849D6" w:rsidRDefault="000849D6" w:rsidP="000849D6">
      <w:pPr>
        <w:pStyle w:val="ListParagraph"/>
        <w:numPr>
          <w:ilvl w:val="0"/>
          <w:numId w:val="1"/>
        </w:numPr>
      </w:pPr>
      <w:r>
        <w:t xml:space="preserve">The applicant’s Impact Fee up to Four Thousand Five Hundred Dollars ($4,500.00) shall be applied to the applicant’s Main Line Extension Fees as outlined in Section 2 below, any remaining overage of the Impact Fee shall be </w:t>
      </w:r>
      <w:r>
        <w:lastRenderedPageBreak/>
        <w:t xml:space="preserve">deposited </w:t>
      </w:r>
      <w:proofErr w:type="gramStart"/>
      <w:r>
        <w:t>to</w:t>
      </w:r>
      <w:proofErr w:type="gramEnd"/>
      <w:r>
        <w:t xml:space="preserve"> the capital improvement fund for future capital improvements of the District.</w:t>
      </w:r>
    </w:p>
    <w:p w14:paraId="11745B8E" w14:textId="235E15D1" w:rsidR="00232735" w:rsidRDefault="00232735" w:rsidP="000849D6">
      <w:pPr>
        <w:pStyle w:val="ListParagraph"/>
        <w:numPr>
          <w:ilvl w:val="0"/>
          <w:numId w:val="1"/>
        </w:numPr>
      </w:pPr>
      <w:r>
        <w:t>Application fee valid for two (2) years.  After two (2) years a new application fee will be required.</w:t>
      </w:r>
    </w:p>
    <w:p w14:paraId="0F09EF0F" w14:textId="1B28E131" w:rsidR="00445E8A" w:rsidRDefault="00445E8A" w:rsidP="003D2D8B">
      <w:pPr>
        <w:ind w:firstLine="720"/>
      </w:pPr>
      <w:r>
        <w:rPr>
          <w:u w:val="single"/>
        </w:rPr>
        <w:t>Section 2:</w:t>
      </w:r>
      <w:r>
        <w:tab/>
        <w:t>Water Hook-Up Connection Fees.  Subject to Section 1 above, each new water hook-up applicant shall pay the District Treasurer the costs for the labor and materials for the new hook-up which shall include, but not be limited to:</w:t>
      </w:r>
    </w:p>
    <w:p w14:paraId="4E2B1B74" w14:textId="2128F925" w:rsidR="00445E8A" w:rsidRDefault="00445E8A" w:rsidP="00445E8A">
      <w:pPr>
        <w:pStyle w:val="ListParagraph"/>
        <w:numPr>
          <w:ilvl w:val="0"/>
          <w:numId w:val="2"/>
        </w:numPr>
      </w:pPr>
      <w:r>
        <w:t>Water Connection costs</w:t>
      </w:r>
    </w:p>
    <w:p w14:paraId="38AE5165" w14:textId="129F4B1C" w:rsidR="00445E8A" w:rsidRDefault="00445E8A" w:rsidP="00445E8A">
      <w:pPr>
        <w:pStyle w:val="ListParagraph"/>
        <w:numPr>
          <w:ilvl w:val="0"/>
          <w:numId w:val="2"/>
        </w:numPr>
      </w:pPr>
      <w:r>
        <w:t>Water meter vault and/or water meter,</w:t>
      </w:r>
    </w:p>
    <w:p w14:paraId="21C03A15" w14:textId="50E0DBBB" w:rsidR="00445E8A" w:rsidRDefault="00445E8A" w:rsidP="00445E8A">
      <w:pPr>
        <w:pStyle w:val="ListParagraph"/>
        <w:numPr>
          <w:ilvl w:val="0"/>
          <w:numId w:val="2"/>
        </w:numPr>
      </w:pPr>
      <w:r>
        <w:t>Repair of roads/streets surfacing</w:t>
      </w:r>
    </w:p>
    <w:p w14:paraId="728C05C3" w14:textId="189AC886" w:rsidR="00445E8A" w:rsidRDefault="00445E8A" w:rsidP="00445E8A">
      <w:pPr>
        <w:pStyle w:val="ListParagraph"/>
        <w:numPr>
          <w:ilvl w:val="0"/>
          <w:numId w:val="2"/>
        </w:numPr>
      </w:pPr>
      <w:r>
        <w:t>Engineering, testing, and permits as necessary</w:t>
      </w:r>
    </w:p>
    <w:p w14:paraId="4FBDBBF7" w14:textId="45584201" w:rsidR="00F523AE" w:rsidRDefault="00F523AE" w:rsidP="00445E8A">
      <w:pPr>
        <w:pStyle w:val="ListParagraph"/>
        <w:numPr>
          <w:ilvl w:val="0"/>
          <w:numId w:val="2"/>
        </w:numPr>
      </w:pPr>
      <w:r w:rsidRPr="0074303B">
        <w:t>Each Main Line Extension that is engineered to build new infrastructure with the</w:t>
      </w:r>
      <w:r>
        <w:t xml:space="preserve"> common roads, alleys, and easements within the subdivision shall automatically dedicate all new improvements that are located within the common roads, alleys, and easements shall become the property of the District.</w:t>
      </w:r>
    </w:p>
    <w:p w14:paraId="071733F2" w14:textId="44D75603" w:rsidR="005315A2" w:rsidRDefault="005315A2" w:rsidP="003D2D8B">
      <w:pPr>
        <w:ind w:firstLine="720"/>
      </w:pPr>
      <w:r>
        <w:rPr>
          <w:u w:val="single"/>
        </w:rPr>
        <w:t>Section</w:t>
      </w:r>
      <w:r w:rsidR="000D66C9">
        <w:rPr>
          <w:u w:val="single"/>
        </w:rPr>
        <w:t xml:space="preserve"> </w:t>
      </w:r>
      <w:r>
        <w:rPr>
          <w:u w:val="single"/>
        </w:rPr>
        <w:t>3:</w:t>
      </w:r>
      <w:r w:rsidR="000D66C9">
        <w:tab/>
      </w:r>
      <w:r>
        <w:t xml:space="preserve">Sewer Hook-Up Fees.  </w:t>
      </w:r>
      <w:r w:rsidR="000D66C9">
        <w:t xml:space="preserve">The fees to </w:t>
      </w:r>
      <w:proofErr w:type="gramStart"/>
      <w:r w:rsidR="000D66C9">
        <w:t>hook-up</w:t>
      </w:r>
      <w:proofErr w:type="gramEnd"/>
      <w:r w:rsidR="000D66C9">
        <w:t xml:space="preserve"> to the District Sewer System are hereby to be </w:t>
      </w:r>
      <w:proofErr w:type="gramStart"/>
      <w:r w:rsidR="000D66C9" w:rsidRPr="0074303B">
        <w:t>levied</w:t>
      </w:r>
      <w:proofErr w:type="gramEnd"/>
      <w:r w:rsidR="000D66C9" w:rsidRPr="0074303B">
        <w:t xml:space="preserve"> at $25,000.</w:t>
      </w:r>
      <w:r w:rsidR="000D66C9">
        <w:t xml:space="preserve">  There will be no impact payments to the applicant for the sewer </w:t>
      </w:r>
      <w:r w:rsidR="003D2D8B">
        <w:t>hook-up,</w:t>
      </w:r>
      <w:r w:rsidR="000D66C9">
        <w:t xml:space="preserve"> and all fees will be deposited by the District Treasurer into the capital improvement fund for the sewer system.</w:t>
      </w:r>
    </w:p>
    <w:p w14:paraId="088F521A" w14:textId="53CDB7D1" w:rsidR="003D2D8B" w:rsidRDefault="000D66C9" w:rsidP="003D2D8B">
      <w:pPr>
        <w:ind w:firstLine="720"/>
      </w:pPr>
      <w:r w:rsidRPr="000D66C9">
        <w:rPr>
          <w:u w:val="single"/>
        </w:rPr>
        <w:t>Section 4:</w:t>
      </w:r>
      <w:r w:rsidR="003D2D8B">
        <w:tab/>
      </w:r>
      <w:r>
        <w:t>HOOK-UP REQUIREMENTS</w:t>
      </w:r>
      <w:r w:rsidR="003D2D8B">
        <w:t>: After</w:t>
      </w:r>
      <w:r>
        <w:t xml:space="preserve"> acquiring a Lemhi County Building Permit, the installation of any new water or sewer hook-up to the District’s water delivery system or sewage disposal system shall be performed by Williams Lake Water and Sewer District </w:t>
      </w:r>
      <w:r w:rsidRPr="000D66C9">
        <w:rPr>
          <w:u w:val="single"/>
        </w:rPr>
        <w:t>approved installer.</w:t>
      </w:r>
      <w:r>
        <w:tab/>
      </w:r>
    </w:p>
    <w:p w14:paraId="04DE6F28" w14:textId="3A37C50D" w:rsidR="000D66C9" w:rsidRDefault="000D66C9" w:rsidP="003D2D8B">
      <w:pPr>
        <w:ind w:firstLine="720"/>
      </w:pPr>
      <w:r>
        <w:t xml:space="preserve">In addition, any new hook-ups </w:t>
      </w:r>
      <w:proofErr w:type="gramStart"/>
      <w:r>
        <w:t>shall</w:t>
      </w:r>
      <w:proofErr w:type="gramEnd"/>
      <w:r>
        <w:t xml:space="preserve"> be coordinated both with the District approved installer and the Williams Lake Water and Sewer operator.</w:t>
      </w:r>
    </w:p>
    <w:p w14:paraId="727F945F" w14:textId="7D4D62C5" w:rsidR="00FD5141" w:rsidRDefault="00FD5141" w:rsidP="003D2D8B">
      <w:pPr>
        <w:ind w:firstLine="720"/>
      </w:pPr>
      <w:r>
        <w:rPr>
          <w:u w:val="single"/>
        </w:rPr>
        <w:t>Section 5:</w:t>
      </w:r>
      <w:r>
        <w:tab/>
        <w:t>COMPLIANCE.  If a homeowner refuses or fails to pay their fees, the District may cease deliver</w:t>
      </w:r>
      <w:r w:rsidR="005730D1">
        <w:t>y</w:t>
      </w:r>
      <w:r>
        <w:t xml:space="preserve"> of water to the property until payment </w:t>
      </w:r>
      <w:r w:rsidR="005730D1">
        <w:t>is completed to the District’s satisfaction.  The fee to reconnect the home to the water system is One Thousand Dollars ($1,000.00)</w:t>
      </w:r>
    </w:p>
    <w:p w14:paraId="03488B87" w14:textId="23719855" w:rsidR="00E516B6" w:rsidRDefault="00E516B6" w:rsidP="003D2D8B">
      <w:pPr>
        <w:ind w:firstLine="720"/>
      </w:pPr>
      <w:r>
        <w:rPr>
          <w:u w:val="single"/>
        </w:rPr>
        <w:t>Section 6:</w:t>
      </w:r>
      <w:r>
        <w:tab/>
        <w:t xml:space="preserve">CIVIL ACTION.  In addition to, or in lieu of the </w:t>
      </w:r>
      <w:proofErr w:type="gramStart"/>
      <w:r>
        <w:t>foregoing</w:t>
      </w:r>
      <w:proofErr w:type="gramEnd"/>
      <w:r>
        <w:t xml:space="preserve"> the District may bring </w:t>
      </w:r>
      <w:proofErr w:type="gramStart"/>
      <w:r>
        <w:t>an appropriate</w:t>
      </w:r>
      <w:proofErr w:type="gramEnd"/>
      <w:r>
        <w:t xml:space="preserve"> civil action, including abatement, injunction and/or damages, in which event the District shall be entitled to all costs, including </w:t>
      </w:r>
      <w:r w:rsidR="003D2D8B">
        <w:t>attorney</w:t>
      </w:r>
      <w:r>
        <w:t xml:space="preserve"> fees, in the prosecution of such action</w:t>
      </w:r>
      <w:r w:rsidR="001C257D">
        <w:t>.</w:t>
      </w:r>
    </w:p>
    <w:p w14:paraId="03658188" w14:textId="462FB0D0" w:rsidR="001C257D" w:rsidRDefault="001C257D" w:rsidP="003D2D8B">
      <w:pPr>
        <w:ind w:firstLine="720"/>
      </w:pPr>
      <w:r>
        <w:rPr>
          <w:u w:val="single"/>
        </w:rPr>
        <w:lastRenderedPageBreak/>
        <w:t>Section 7:</w:t>
      </w:r>
      <w:r>
        <w:tab/>
        <w:t xml:space="preserve">LIABILITY.  This resolution shall not be construed to hold the District responsible for any damage to </w:t>
      </w:r>
      <w:proofErr w:type="gramStart"/>
      <w:r>
        <w:t>persons</w:t>
      </w:r>
      <w:proofErr w:type="gramEnd"/>
      <w:r>
        <w:t xml:space="preserve"> or property by reason of the inspection or cessation of water service.</w:t>
      </w:r>
    </w:p>
    <w:p w14:paraId="5F23BEE5" w14:textId="2E9EFFF8" w:rsidR="001C257D" w:rsidRDefault="001C257D" w:rsidP="003D2D8B">
      <w:pPr>
        <w:ind w:firstLine="720"/>
      </w:pPr>
      <w:r>
        <w:rPr>
          <w:u w:val="single"/>
        </w:rPr>
        <w:t>Section 8:</w:t>
      </w:r>
      <w:r>
        <w:tab/>
        <w:t xml:space="preserve">SEVERABILITY.  </w:t>
      </w:r>
      <w:proofErr w:type="gramStart"/>
      <w:r>
        <w:t>In the event that</w:t>
      </w:r>
      <w:proofErr w:type="gramEnd"/>
      <w:r>
        <w:t xml:space="preserve"> any provision or clause of this Resolution shall be found invalid or unenforceable for any reason, such invalidity or unenforceability shall not affect the validity of the remaining portions of this Resolution and the same shall remain in full force and effect.</w:t>
      </w:r>
    </w:p>
    <w:p w14:paraId="7D877EA5" w14:textId="41E80457" w:rsidR="007D40DA" w:rsidRDefault="007D40DA" w:rsidP="00066685">
      <w:pPr>
        <w:ind w:firstLine="720"/>
      </w:pPr>
      <w:r>
        <w:rPr>
          <w:u w:val="single"/>
        </w:rPr>
        <w:t>Section 9:</w:t>
      </w:r>
      <w:r>
        <w:tab/>
        <w:t xml:space="preserve">EFFECTIVE DATE.  This resolution shall take effect and be in force upon passage and approval to take effect on </w:t>
      </w:r>
      <w:r w:rsidRPr="00066685">
        <w:rPr>
          <w:b/>
          <w:bCs/>
        </w:rPr>
        <w:t>July 1, 2026</w:t>
      </w:r>
      <w:r>
        <w:t>.</w:t>
      </w:r>
    </w:p>
    <w:p w14:paraId="079BAED8" w14:textId="77777777" w:rsidR="007D40DA" w:rsidRDefault="007D40DA" w:rsidP="005315A2">
      <w:pPr>
        <w:ind w:left="1800"/>
      </w:pPr>
    </w:p>
    <w:p w14:paraId="6696D746" w14:textId="77777777" w:rsidR="007D40DA" w:rsidRDefault="007D40DA" w:rsidP="005315A2">
      <w:pPr>
        <w:ind w:left="1800"/>
      </w:pPr>
    </w:p>
    <w:p w14:paraId="3D2101AB" w14:textId="15E75006" w:rsidR="007D40DA" w:rsidRDefault="007D40DA" w:rsidP="005315A2">
      <w:pPr>
        <w:ind w:left="1800"/>
      </w:pPr>
      <w:r>
        <w:t>Dated th</w:t>
      </w:r>
      <w:r w:rsidR="00072FD4">
        <w:t>is</w:t>
      </w:r>
      <w:r w:rsidR="00066685">
        <w:t>_______</w:t>
      </w:r>
      <w:r w:rsidR="0092019E">
        <w:t>_ day</w:t>
      </w:r>
      <w:r w:rsidR="00072FD4">
        <w:t xml:space="preserve"> of </w:t>
      </w:r>
      <w:r w:rsidR="00066685">
        <w:t>_______________________, 2026</w:t>
      </w:r>
    </w:p>
    <w:p w14:paraId="644F6034" w14:textId="77777777" w:rsidR="00072FD4" w:rsidRDefault="00072FD4" w:rsidP="005315A2">
      <w:pPr>
        <w:ind w:left="1800"/>
      </w:pPr>
    </w:p>
    <w:p w14:paraId="01A823C7" w14:textId="77777777" w:rsidR="00072FD4" w:rsidRDefault="00072FD4" w:rsidP="005315A2">
      <w:pPr>
        <w:ind w:left="1800"/>
      </w:pPr>
    </w:p>
    <w:p w14:paraId="54A569B4" w14:textId="288136BB" w:rsidR="00072FD4" w:rsidRDefault="00072FD4" w:rsidP="00066685">
      <w:pPr>
        <w:pStyle w:val="BodyTextIndent"/>
      </w:pPr>
      <w:r>
        <w:t xml:space="preserve">WILLIAMS LAKE </w:t>
      </w:r>
      <w:r w:rsidR="00753CC5">
        <w:t>RECREATIONAL WATER</w:t>
      </w:r>
      <w:r>
        <w:t xml:space="preserve"> AND SEWER DISTRICT</w:t>
      </w:r>
    </w:p>
    <w:p w14:paraId="52FF2328" w14:textId="77777777" w:rsidR="00072FD4" w:rsidRDefault="00072FD4" w:rsidP="00072FD4">
      <w:pPr>
        <w:ind w:left="5760"/>
      </w:pPr>
    </w:p>
    <w:p w14:paraId="609787E8" w14:textId="77777777" w:rsidR="00072FD4" w:rsidRDefault="00072FD4" w:rsidP="00066685">
      <w:pPr>
        <w:pBdr>
          <w:bottom w:val="single" w:sz="12" w:space="1" w:color="auto"/>
        </w:pBdr>
        <w:ind w:left="2880"/>
      </w:pPr>
    </w:p>
    <w:p w14:paraId="7C48DA5D" w14:textId="11EE16AD" w:rsidR="00072FD4" w:rsidRDefault="00072FD4" w:rsidP="00066685">
      <w:pPr>
        <w:ind w:left="2880"/>
      </w:pPr>
      <w:r>
        <w:t>CHAIRMAN</w:t>
      </w:r>
    </w:p>
    <w:p w14:paraId="20B19059" w14:textId="77777777" w:rsidR="00072FD4" w:rsidRDefault="00072FD4" w:rsidP="00072FD4"/>
    <w:p w14:paraId="3CB4FCAE" w14:textId="4E712566" w:rsidR="00072FD4" w:rsidRDefault="00072FD4" w:rsidP="00072FD4">
      <w:r>
        <w:t>ATTEST:</w:t>
      </w:r>
    </w:p>
    <w:p w14:paraId="5C891F21" w14:textId="77777777" w:rsidR="00072FD4" w:rsidRDefault="00072FD4" w:rsidP="00072FD4"/>
    <w:p w14:paraId="19BC07E8" w14:textId="77777777" w:rsidR="00072FD4" w:rsidRDefault="00072FD4" w:rsidP="00072FD4"/>
    <w:p w14:paraId="45F2BD3E" w14:textId="04AF49E2" w:rsidR="00072FD4" w:rsidRDefault="00072FD4" w:rsidP="00072FD4">
      <w:r>
        <w:t>______________</w:t>
      </w:r>
      <w:r w:rsidR="00066685">
        <w:t>_____________</w:t>
      </w:r>
      <w:r>
        <w:t>__________</w:t>
      </w:r>
    </w:p>
    <w:p w14:paraId="32E34F1B" w14:textId="05D23803" w:rsidR="00072FD4" w:rsidRPr="007D40DA" w:rsidRDefault="00072FD4" w:rsidP="00072FD4">
      <w:r>
        <w:t>Secretary</w:t>
      </w:r>
    </w:p>
    <w:p w14:paraId="6D2F816D" w14:textId="77777777" w:rsidR="00482C12" w:rsidRPr="00482C12" w:rsidRDefault="00482C12"/>
    <w:sectPr w:rsidR="00482C12" w:rsidRPr="00482C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77E37"/>
    <w:multiLevelType w:val="hybridMultilevel"/>
    <w:tmpl w:val="85C0AB9E"/>
    <w:lvl w:ilvl="0" w:tplc="BE9022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0786157"/>
    <w:multiLevelType w:val="hybridMultilevel"/>
    <w:tmpl w:val="54941F18"/>
    <w:lvl w:ilvl="0" w:tplc="2154FF8C">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06288824">
    <w:abstractNumId w:val="0"/>
  </w:num>
  <w:num w:numId="2" w16cid:durableId="720976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C12"/>
    <w:rsid w:val="00066685"/>
    <w:rsid w:val="00072FD4"/>
    <w:rsid w:val="000849D6"/>
    <w:rsid w:val="000D66C9"/>
    <w:rsid w:val="000D674C"/>
    <w:rsid w:val="000E6285"/>
    <w:rsid w:val="001C257D"/>
    <w:rsid w:val="002137AE"/>
    <w:rsid w:val="00232735"/>
    <w:rsid w:val="00300EE8"/>
    <w:rsid w:val="003D2D8B"/>
    <w:rsid w:val="00445E8A"/>
    <w:rsid w:val="00482C12"/>
    <w:rsid w:val="00487E8B"/>
    <w:rsid w:val="005315A2"/>
    <w:rsid w:val="00567F6B"/>
    <w:rsid w:val="005730D1"/>
    <w:rsid w:val="005D608A"/>
    <w:rsid w:val="0074303B"/>
    <w:rsid w:val="00753CC5"/>
    <w:rsid w:val="007D40DA"/>
    <w:rsid w:val="007F2345"/>
    <w:rsid w:val="009120D6"/>
    <w:rsid w:val="0092019E"/>
    <w:rsid w:val="00AE110D"/>
    <w:rsid w:val="00B92ED3"/>
    <w:rsid w:val="00C2482B"/>
    <w:rsid w:val="00E516B6"/>
    <w:rsid w:val="00F523AE"/>
    <w:rsid w:val="00FB6B06"/>
    <w:rsid w:val="00FD5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48CF7"/>
  <w15:chartTrackingRefBased/>
  <w15:docId w15:val="{C4B6754E-1C23-4B64-9E85-29815ECAE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C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C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C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C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C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C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C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C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C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C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C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C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C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C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C12"/>
    <w:rPr>
      <w:rFonts w:eastAsiaTheme="majorEastAsia" w:cstheme="majorBidi"/>
      <w:color w:val="272727" w:themeColor="text1" w:themeTint="D8"/>
    </w:rPr>
  </w:style>
  <w:style w:type="paragraph" w:styleId="Title">
    <w:name w:val="Title"/>
    <w:basedOn w:val="Normal"/>
    <w:next w:val="Normal"/>
    <w:link w:val="TitleChar"/>
    <w:uiPriority w:val="10"/>
    <w:qFormat/>
    <w:rsid w:val="00482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C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C12"/>
    <w:pPr>
      <w:spacing w:before="160"/>
      <w:jc w:val="center"/>
    </w:pPr>
    <w:rPr>
      <w:i/>
      <w:iCs/>
      <w:color w:val="404040" w:themeColor="text1" w:themeTint="BF"/>
    </w:rPr>
  </w:style>
  <w:style w:type="character" w:customStyle="1" w:styleId="QuoteChar">
    <w:name w:val="Quote Char"/>
    <w:basedOn w:val="DefaultParagraphFont"/>
    <w:link w:val="Quote"/>
    <w:uiPriority w:val="29"/>
    <w:rsid w:val="00482C12"/>
    <w:rPr>
      <w:i/>
      <w:iCs/>
      <w:color w:val="404040" w:themeColor="text1" w:themeTint="BF"/>
    </w:rPr>
  </w:style>
  <w:style w:type="paragraph" w:styleId="ListParagraph">
    <w:name w:val="List Paragraph"/>
    <w:basedOn w:val="Normal"/>
    <w:uiPriority w:val="34"/>
    <w:qFormat/>
    <w:rsid w:val="00482C12"/>
    <w:pPr>
      <w:ind w:left="720"/>
      <w:contextualSpacing/>
    </w:pPr>
  </w:style>
  <w:style w:type="character" w:styleId="IntenseEmphasis">
    <w:name w:val="Intense Emphasis"/>
    <w:basedOn w:val="DefaultParagraphFont"/>
    <w:uiPriority w:val="21"/>
    <w:qFormat/>
    <w:rsid w:val="00482C12"/>
    <w:rPr>
      <w:i/>
      <w:iCs/>
      <w:color w:val="0F4761" w:themeColor="accent1" w:themeShade="BF"/>
    </w:rPr>
  </w:style>
  <w:style w:type="paragraph" w:styleId="IntenseQuote">
    <w:name w:val="Intense Quote"/>
    <w:basedOn w:val="Normal"/>
    <w:next w:val="Normal"/>
    <w:link w:val="IntenseQuoteChar"/>
    <w:uiPriority w:val="30"/>
    <w:qFormat/>
    <w:rsid w:val="00482C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C12"/>
    <w:rPr>
      <w:i/>
      <w:iCs/>
      <w:color w:val="0F4761" w:themeColor="accent1" w:themeShade="BF"/>
    </w:rPr>
  </w:style>
  <w:style w:type="character" w:styleId="IntenseReference">
    <w:name w:val="Intense Reference"/>
    <w:basedOn w:val="DefaultParagraphFont"/>
    <w:uiPriority w:val="32"/>
    <w:qFormat/>
    <w:rsid w:val="00482C12"/>
    <w:rPr>
      <w:b/>
      <w:bCs/>
      <w:smallCaps/>
      <w:color w:val="0F4761" w:themeColor="accent1" w:themeShade="BF"/>
      <w:spacing w:val="5"/>
    </w:rPr>
  </w:style>
  <w:style w:type="paragraph" w:styleId="BodyTextIndent">
    <w:name w:val="Body Text Indent"/>
    <w:basedOn w:val="Normal"/>
    <w:link w:val="BodyTextIndentChar"/>
    <w:uiPriority w:val="99"/>
    <w:unhideWhenUsed/>
    <w:rsid w:val="00066685"/>
    <w:pPr>
      <w:ind w:left="2880"/>
    </w:pPr>
  </w:style>
  <w:style w:type="character" w:customStyle="1" w:styleId="BodyTextIndentChar">
    <w:name w:val="Body Text Indent Char"/>
    <w:basedOn w:val="DefaultParagraphFont"/>
    <w:link w:val="BodyTextIndent"/>
    <w:uiPriority w:val="99"/>
    <w:rsid w:val="000666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8693B-C422-451B-92D3-11D2E27ED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4188</Characters>
  <Application>Microsoft Office Word</Application>
  <DocSecurity>0</DocSecurity>
  <Lines>89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Llee Chapman</dc:creator>
  <cp:keywords/>
  <dc:description/>
  <cp:lastModifiedBy>Anne Franken</cp:lastModifiedBy>
  <cp:revision>2</cp:revision>
  <dcterms:created xsi:type="dcterms:W3CDTF">2026-01-21T23:10:00Z</dcterms:created>
  <dcterms:modified xsi:type="dcterms:W3CDTF">2026-01-21T23:10:00Z</dcterms:modified>
</cp:coreProperties>
</file>